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F6D5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43"/>
          <w:szCs w:val="43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43"/>
          <w:szCs w:val="43"/>
        </w:rPr>
        <w:t>优化升级“巴味渝珍”直播展示展销中心</w:t>
      </w:r>
    </w:p>
    <w:p w14:paraId="06A986D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43"/>
          <w:szCs w:val="43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43"/>
          <w:szCs w:val="43"/>
        </w:rPr>
        <w:t>（采购）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43"/>
          <w:szCs w:val="43"/>
          <w:lang w:val="en-US" w:eastAsia="zh-CN"/>
        </w:rPr>
        <w:t>比选文件</w:t>
      </w:r>
    </w:p>
    <w:p w14:paraId="47E77E4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Style w:val="10"/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一、项目介绍</w:t>
      </w:r>
    </w:p>
    <w:p w14:paraId="385C19E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为优化升级“巴味渝珍”直播展示展销中心，展示“巴味渝珍”品牌聚合力和产品营销力。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经研究决定，对优化升级“巴味渝珍”直播展示展销中心项目服务进行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采购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eastAsia="zh-CN"/>
        </w:rPr>
        <w:t>。</w:t>
      </w:r>
    </w:p>
    <w:p w14:paraId="50FA10A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Style w:val="10"/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二、项目要求</w:t>
      </w:r>
    </w:p>
    <w:p w14:paraId="334B02E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1、项目名称：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优化升级“巴味渝珍”直播展示展销中心项目服务</w:t>
      </w:r>
    </w:p>
    <w:p w14:paraId="2247954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2、采购方式：询价、比价。</w:t>
      </w:r>
    </w:p>
    <w:p w14:paraId="68851F4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3、预算金额：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万元。</w:t>
      </w:r>
    </w:p>
    <w:p w14:paraId="6ABC359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4、本项目（是/否）接受联合体参与：否</w:t>
      </w:r>
    </w:p>
    <w:p w14:paraId="1CC6181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5、现将有关服务需求明确如下：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5096"/>
        <w:gridCol w:w="1183"/>
        <w:gridCol w:w="1217"/>
      </w:tblGrid>
      <w:tr w14:paraId="117EC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pct"/>
            <w:noWrap w:val="0"/>
            <w:vAlign w:val="top"/>
          </w:tcPr>
          <w:p w14:paraId="41C12F37">
            <w:pPr>
              <w:pStyle w:val="11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990" w:type="pct"/>
            <w:noWrap w:val="0"/>
            <w:vAlign w:val="top"/>
          </w:tcPr>
          <w:p w14:paraId="0A9B3819">
            <w:pPr>
              <w:pStyle w:val="11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694" w:type="pct"/>
            <w:noWrap w:val="0"/>
            <w:vAlign w:val="top"/>
          </w:tcPr>
          <w:p w14:paraId="529154BA">
            <w:pPr>
              <w:pStyle w:val="11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计量单位</w:t>
            </w:r>
          </w:p>
        </w:tc>
        <w:tc>
          <w:tcPr>
            <w:tcW w:w="714" w:type="pct"/>
            <w:noWrap w:val="0"/>
            <w:vAlign w:val="top"/>
          </w:tcPr>
          <w:p w14:paraId="0359FDB1">
            <w:pPr>
              <w:pStyle w:val="11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数量</w:t>
            </w:r>
          </w:p>
        </w:tc>
      </w:tr>
      <w:tr w14:paraId="50FF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600" w:type="pct"/>
            <w:noWrap w:val="0"/>
            <w:vAlign w:val="center"/>
          </w:tcPr>
          <w:p w14:paraId="44C03036">
            <w:pPr>
              <w:pStyle w:val="11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555555"/>
                <w:spacing w:val="0"/>
                <w:sz w:val="28"/>
                <w:szCs w:val="28"/>
                <w:lang w:val="en-US" w:eastAsia="zh-CN"/>
              </w:rPr>
              <w:t>优化升级“巴味渝珍”直播展示展销中心项目服务</w:t>
            </w:r>
          </w:p>
        </w:tc>
        <w:tc>
          <w:tcPr>
            <w:tcW w:w="2990" w:type="pct"/>
            <w:noWrap w:val="0"/>
            <w:vAlign w:val="center"/>
          </w:tcPr>
          <w:p w14:paraId="1E807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一、服务周期 </w:t>
            </w:r>
          </w:p>
          <w:p w14:paraId="4AAED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2024年8月5日-2024年8月31日。</w:t>
            </w:r>
          </w:p>
          <w:p w14:paraId="103C8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二、服务内容 </w:t>
            </w:r>
          </w:p>
          <w:p w14:paraId="3465F28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“巴味渝珍”直播展示展销中心优化升级服务。包括且不限于：</w:t>
            </w:r>
          </w:p>
          <w:p w14:paraId="21DE8AD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1、负责创意设计与方案策划：深入调研直播展示展销中心的现状和需求，结合行业最佳实践和创新理念进行原创规划、勘场、方案拟定、3D建模、平面文件设计、施工图设计、制作文件设计等。</w:t>
            </w:r>
          </w:p>
          <w:p w14:paraId="4493CD5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、负责按照确定方案进行物料具体定制/采购：包括入口左侧墙面（企业形象墙）、原荣誉墙（简介墙）、产业集群墙、产品展示区货柜、产品展示区爆品堆头、伴手礼展示区、联动专区、通道原达人风采墙、通道合作共赢墙、财务室（原小直播间）、办公区+会议室+路演大厅等的具体物料定制和采购。</w:t>
            </w:r>
          </w:p>
          <w:p w14:paraId="282C6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负责原结构翻新处理、物资物料处理等：包括原结构拆除、墙面翻新刷白、柜子拆除搬移安装等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。</w:t>
            </w:r>
          </w:p>
          <w:p w14:paraId="201A884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负责项目整体管理及实施：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组织专业的安装团队，按照设计方案和施工规范，进行精准、高效的现场安装工作；确保安装过程中对周边环境和设施的保护，以及安装完成后的清洁和整理工作；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包括进度管理、现场管理，物料运输、搬运，耗材采购，组织各工种人员现场安装施工等。</w:t>
            </w:r>
          </w:p>
        </w:tc>
        <w:tc>
          <w:tcPr>
            <w:tcW w:w="694" w:type="pct"/>
            <w:noWrap w:val="0"/>
            <w:vAlign w:val="center"/>
          </w:tcPr>
          <w:p w14:paraId="54E34B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714" w:type="pct"/>
            <w:noWrap w:val="0"/>
            <w:vAlign w:val="center"/>
          </w:tcPr>
          <w:p w14:paraId="019CD8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</w:tr>
    </w:tbl>
    <w:p w14:paraId="5C7DAB4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Style w:val="10"/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三、供应商基本要求</w:t>
      </w:r>
    </w:p>
    <w:p w14:paraId="2DB728F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1、供应商应具有独立承担民事责任的能力；</w:t>
      </w:r>
    </w:p>
    <w:p w14:paraId="0453F0C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2、供应商具有有效营业执照，且本项目属于其经营范围；</w:t>
      </w:r>
    </w:p>
    <w:p w14:paraId="13A94B4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3、供应商有足够的能力来有效履行合同。</w:t>
      </w:r>
    </w:p>
    <w:p w14:paraId="64C8CBB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Style w:val="10"/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四、报价要求</w:t>
      </w:r>
    </w:p>
    <w:p w14:paraId="6C4B6C5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1、按数量要求报单价，总金额不高于项目预算金额。</w:t>
      </w:r>
    </w:p>
    <w:p w14:paraId="220C2CE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2、单价包含设计排版、制作、运输、税率等费用。</w:t>
      </w:r>
    </w:p>
    <w:p w14:paraId="553FD77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3、报价表详见附件1.</w:t>
      </w:r>
    </w:p>
    <w:p w14:paraId="5615099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Style w:val="10"/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五、报名方式及要求</w:t>
      </w:r>
    </w:p>
    <w:p w14:paraId="58097F9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1、报名时间：自公告发布之日起，截止202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日17时00分前。</w:t>
      </w:r>
    </w:p>
    <w:p w14:paraId="2730CAA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2、报名方式：邮件报名，供应商将报名响应文件发送至巴味渝珍官方邮箱报名（官方邮箱：cqbwyz@163.com）。</w:t>
      </w:r>
    </w:p>
    <w:p w14:paraId="3F5BCCF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3、报名材料递交：供应商报名后与采购方联系人确认，递交纸质报名材料，纸质报名材料递交截止202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日17时00分前。</w:t>
      </w:r>
    </w:p>
    <w:p w14:paraId="3701943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（纸质报名材料原件要求密封，文件袋上注明项目名称、供应商信息）</w:t>
      </w:r>
    </w:p>
    <w:p w14:paraId="4CFB0F4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4、联系方式</w:t>
      </w:r>
    </w:p>
    <w:p w14:paraId="4433EC8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采购方：重庆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巴味渝珍数字科技有限责任公司</w:t>
      </w:r>
    </w:p>
    <w:p w14:paraId="2FD5533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老师   电话：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15123273457</w:t>
      </w:r>
    </w:p>
    <w:p w14:paraId="5CA16D5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地址：重庆市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江北区建新东路3号百业兴大厦15楼</w:t>
      </w:r>
    </w:p>
    <w:p w14:paraId="2F85D3B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Style w:val="10"/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六、特别提示</w:t>
      </w:r>
    </w:p>
    <w:p w14:paraId="03D6613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1、供应商需自行承担报名及递交资料所发生的全部费用；</w:t>
      </w:r>
    </w:p>
    <w:p w14:paraId="035D737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2、供应商应确保所提供报名资料内容真实、有效，采购方将根据需要核对相关报名资料的原件；</w:t>
      </w:r>
    </w:p>
    <w:p w14:paraId="553281D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3、报名材料（公司营业执照、公司报价表、公司满足本项目供应商基本要求证明材料及相关资料）；</w:t>
      </w:r>
    </w:p>
    <w:p w14:paraId="05E2532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4、重庆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巴味渝珍数字科技有限责任公司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555555"/>
          <w:spacing w:val="0"/>
          <w:sz w:val="28"/>
          <w:szCs w:val="28"/>
        </w:rPr>
        <w:t>对本次采购活动的相关事宜拥有最终解释和决定权。</w:t>
      </w:r>
    </w:p>
    <w:p w14:paraId="73B4397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8"/>
        <w:tblW w:w="1425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4"/>
        <w:gridCol w:w="1835"/>
        <w:gridCol w:w="1729"/>
        <w:gridCol w:w="1924"/>
        <w:gridCol w:w="100"/>
        <w:gridCol w:w="136"/>
        <w:gridCol w:w="1158"/>
        <w:gridCol w:w="236"/>
        <w:gridCol w:w="105"/>
        <w:gridCol w:w="3659"/>
        <w:gridCol w:w="83"/>
        <w:gridCol w:w="255"/>
      </w:tblGrid>
      <w:tr w14:paraId="6A2A6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621" w:hRule="atLeast"/>
        </w:trPr>
        <w:tc>
          <w:tcPr>
            <w:tcW w:w="13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F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附件1：</w:t>
            </w:r>
          </w:p>
          <w:p w14:paraId="44D4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一、报价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（以下内容由报价单位填写）</w:t>
            </w:r>
          </w:p>
        </w:tc>
      </w:tr>
      <w:tr w14:paraId="12D3A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487" w:hRule="atLeast"/>
        </w:trPr>
        <w:tc>
          <w:tcPr>
            <w:tcW w:w="30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12F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机构代码编号</w:t>
            </w:r>
          </w:p>
        </w:tc>
        <w:tc>
          <w:tcPr>
            <w:tcW w:w="1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0DD9E">
            <w:pPr>
              <w:spacing w:line="240" w:lineRule="auto"/>
              <w:jc w:val="both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67E63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参标单位名称</w:t>
            </w:r>
          </w:p>
        </w:tc>
        <w:tc>
          <w:tcPr>
            <w:tcW w:w="20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CC84E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170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3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DC390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A8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503" w:hRule="atLeast"/>
        </w:trPr>
        <w:tc>
          <w:tcPr>
            <w:tcW w:w="30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126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参标单位地址</w:t>
            </w:r>
          </w:p>
        </w:tc>
        <w:tc>
          <w:tcPr>
            <w:tcW w:w="18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8CC96">
            <w:pPr>
              <w:spacing w:line="240" w:lineRule="auto"/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2733D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0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CC576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143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D2056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CBA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444" w:hRule="atLeast"/>
        </w:trPr>
        <w:tc>
          <w:tcPr>
            <w:tcW w:w="30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30B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参标单位开户银行</w:t>
            </w:r>
          </w:p>
        </w:tc>
        <w:tc>
          <w:tcPr>
            <w:tcW w:w="18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EE005">
            <w:pPr>
              <w:spacing w:line="240" w:lineRule="auto"/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DA751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户名</w:t>
            </w:r>
          </w:p>
        </w:tc>
        <w:tc>
          <w:tcPr>
            <w:tcW w:w="20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9929E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991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3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C220C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A7E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409" w:hRule="atLeast"/>
        </w:trPr>
        <w:tc>
          <w:tcPr>
            <w:tcW w:w="30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891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10882" w:type="dxa"/>
            <w:gridSpan w:val="9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B9BB6">
            <w:pPr>
              <w:spacing w:line="240" w:lineRule="auto"/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4C3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327" w:hRule="atLeast"/>
        </w:trPr>
        <w:tc>
          <w:tcPr>
            <w:tcW w:w="13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2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二、合同包（单位：元）</w:t>
            </w:r>
          </w:p>
        </w:tc>
      </w:tr>
      <w:tr w14:paraId="73A9F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580" w:hRule="atLeast"/>
        </w:trPr>
        <w:tc>
          <w:tcPr>
            <w:tcW w:w="30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2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35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4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365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7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3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3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更优承诺（含售后服务等）</w:t>
            </w:r>
          </w:p>
        </w:tc>
      </w:tr>
      <w:tr w14:paraId="6A3A1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822" w:hRule="atLeast"/>
        </w:trPr>
        <w:tc>
          <w:tcPr>
            <w:tcW w:w="30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662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原创设计</w:t>
            </w:r>
          </w:p>
        </w:tc>
        <w:tc>
          <w:tcPr>
            <w:tcW w:w="35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71E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原创规划、勘场、方案拟定、3D建模、平面文件设计、施工图设计、制作文件设计等</w:t>
            </w:r>
          </w:p>
        </w:tc>
        <w:tc>
          <w:tcPr>
            <w:tcW w:w="365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180CB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A34B6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DC6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765" w:hRule="atLeast"/>
        </w:trPr>
        <w:tc>
          <w:tcPr>
            <w:tcW w:w="30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235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原结构处理</w:t>
            </w:r>
          </w:p>
        </w:tc>
        <w:tc>
          <w:tcPr>
            <w:tcW w:w="35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401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负责按照确定方案进行物料具体定制/采购</w:t>
            </w:r>
          </w:p>
        </w:tc>
        <w:tc>
          <w:tcPr>
            <w:tcW w:w="365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03E47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60435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377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789" w:hRule="atLeast"/>
        </w:trPr>
        <w:tc>
          <w:tcPr>
            <w:tcW w:w="30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2EC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物料定制</w:t>
            </w:r>
          </w:p>
        </w:tc>
        <w:tc>
          <w:tcPr>
            <w:tcW w:w="35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BE7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负责原结构翻新处理、物资物料处理等</w:t>
            </w:r>
          </w:p>
        </w:tc>
        <w:tc>
          <w:tcPr>
            <w:tcW w:w="365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4BFA9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62D9F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74C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800" w:hRule="atLeast"/>
        </w:trPr>
        <w:tc>
          <w:tcPr>
            <w:tcW w:w="30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1E5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35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769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负责项目整体管理及实施</w:t>
            </w:r>
          </w:p>
        </w:tc>
        <w:tc>
          <w:tcPr>
            <w:tcW w:w="365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3EBBB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C8200">
            <w:pPr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060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8" w:type="dxa"/>
          <w:trHeight w:val="327" w:hRule="atLeast"/>
        </w:trPr>
        <w:tc>
          <w:tcPr>
            <w:tcW w:w="30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6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56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9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小写：￥</w:t>
            </w:r>
            <w:r>
              <w:rPr>
                <w:rFonts w:hint="default" w:ascii="Calibri" w:hAnsi="Calibri" w:eastAsia="仿宋_GB2312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元 </w:t>
            </w:r>
            <w:r>
              <w:rPr>
                <w:rFonts w:hint="default" w:ascii="Calibri" w:hAnsi="Calibri" w:eastAsia="仿宋_GB2312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7318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3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大写：人民币               圆整</w:t>
            </w:r>
          </w:p>
        </w:tc>
      </w:tr>
      <w:tr w14:paraId="46461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B3576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235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FF3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EA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EAF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2EF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36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6C7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EDF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trHeight w:val="312" w:hRule="atLeast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BBB8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报价单位（盖章）：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0F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3682D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代表签字：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63A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时间：2024年  月   日</w:t>
            </w:r>
          </w:p>
        </w:tc>
      </w:tr>
    </w:tbl>
    <w:p w14:paraId="02671B0E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A4E711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附件2：</w:t>
      </w:r>
    </w:p>
    <w:p w14:paraId="1C6B1F16">
      <w:pPr>
        <w:pStyle w:val="5"/>
        <w:bidi w:val="0"/>
        <w:jc w:val="center"/>
        <w:rPr>
          <w:rFonts w:hint="eastAsia" w:ascii="方正仿宋_GBK" w:hAnsi="方正仿宋_GBK" w:eastAsia="方正仿宋_GBK" w:cs="方正仿宋_GBK"/>
          <w:sz w:val="48"/>
          <w:szCs w:val="48"/>
        </w:rPr>
      </w:pPr>
      <w:r>
        <w:rPr>
          <w:rFonts w:hint="eastAsia" w:ascii="方正仿宋_GBK" w:hAnsi="方正仿宋_GBK" w:eastAsia="方正仿宋_GBK" w:cs="方正仿宋_GBK"/>
          <w:sz w:val="48"/>
          <w:szCs w:val="48"/>
          <w:lang w:val="en-US" w:eastAsia="zh-CN"/>
        </w:rPr>
        <w:t>投标</w:t>
      </w:r>
      <w:r>
        <w:rPr>
          <w:rFonts w:hint="eastAsia" w:ascii="方正仿宋_GBK" w:hAnsi="方正仿宋_GBK" w:eastAsia="方正仿宋_GBK" w:cs="方正仿宋_GBK"/>
          <w:sz w:val="48"/>
          <w:szCs w:val="48"/>
        </w:rPr>
        <w:t>响应函</w:t>
      </w:r>
    </w:p>
    <w:p w14:paraId="549440D2">
      <w:pPr>
        <w:pStyle w:val="3"/>
        <w:tabs>
          <w:tab w:val="left" w:pos="1991"/>
        </w:tabs>
        <w:kinsoku w:val="0"/>
        <w:overflowPunct w:val="0"/>
        <w:adjustRightInd w:val="0"/>
        <w:snapToGrid w:val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</w:p>
    <w:p w14:paraId="56878A1C">
      <w:pPr>
        <w:pStyle w:val="3"/>
        <w:tabs>
          <w:tab w:val="left" w:pos="1991"/>
        </w:tabs>
        <w:kinsoku w:val="0"/>
        <w:overflowPunct w:val="0"/>
        <w:adjustRightInd w:val="0"/>
        <w:snapToGrid w:val="0"/>
        <w:spacing w:line="360" w:lineRule="auto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u w:val="single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采购人：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u w:val="single"/>
        </w:rPr>
        <w:t xml:space="preserve">                        </w:t>
      </w:r>
    </w:p>
    <w:p w14:paraId="28CA3B80">
      <w:pPr>
        <w:pStyle w:val="3"/>
        <w:tabs>
          <w:tab w:val="left" w:pos="3951"/>
          <w:tab w:val="left" w:pos="6255"/>
        </w:tabs>
        <w:kinsoku w:val="0"/>
        <w:overflowPunct w:val="0"/>
        <w:adjustRightInd w:val="0"/>
        <w:snapToGrid w:val="0"/>
        <w:spacing w:line="360" w:lineRule="auto"/>
        <w:ind w:right="113"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我方已仔细研究了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u w:val="single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项目采购公告文件的全部内容，决定参加该项目的报价。</w:t>
      </w:r>
    </w:p>
    <w:p w14:paraId="7159637B">
      <w:pPr>
        <w:spacing w:line="520" w:lineRule="exac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一、愿意按照采购公告文书中的一切要求，提供报价响应材料。</w:t>
      </w:r>
    </w:p>
    <w:p w14:paraId="0D4A588D">
      <w:pPr>
        <w:spacing w:line="520" w:lineRule="exac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二、我方的响应文件包括下列内容：</w:t>
      </w:r>
    </w:p>
    <w:p w14:paraId="7833DE3A">
      <w:pPr>
        <w:spacing w:line="520" w:lineRule="exac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1、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投标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响应函</w:t>
      </w:r>
    </w:p>
    <w:p w14:paraId="56DABB77">
      <w:pPr>
        <w:spacing w:line="520" w:lineRule="exact"/>
        <w:ind w:left="1119" w:leftChars="266" w:hanging="560" w:hanging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2、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法人身份证正反面复印件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（加盖公章）和营业执照复印件（加盖公章）</w:t>
      </w:r>
    </w:p>
    <w:p w14:paraId="798A36D4">
      <w:pPr>
        <w:spacing w:line="520" w:lineRule="exac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3、供应商将填写好后的报价单（加盖公章）</w:t>
      </w:r>
    </w:p>
    <w:p w14:paraId="4666629E">
      <w:pPr>
        <w:spacing w:line="520" w:lineRule="exact"/>
        <w:ind w:firstLine="56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  <w:t>4、（满足本项目供应商基本要求证明材料）格式自拟</w:t>
      </w:r>
    </w:p>
    <w:p w14:paraId="60E22E20">
      <w:pPr>
        <w:pStyle w:val="2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  <w:t>5、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  <w:t>其他</w:t>
      </w:r>
    </w:p>
    <w:p w14:paraId="60105C96">
      <w:pPr>
        <w:spacing w:line="520" w:lineRule="exac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三、如果我方响应文书被接受，我方将履行采购公告文书中规定的各项要求及按《中华人民共和国投标招标法》和合同条款承担我方的责任。我司所有有关本响应文书的函电，请按以下地址联系：</w:t>
      </w:r>
    </w:p>
    <w:p w14:paraId="5D1C6CAA">
      <w:pPr>
        <w:snapToGrid w:val="0"/>
        <w:ind w:firstLine="2940" w:firstLineChars="1050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</w:p>
    <w:p w14:paraId="2681AFF8">
      <w:pPr>
        <w:spacing w:line="520" w:lineRule="exact"/>
        <w:ind w:firstLine="1120" w:firstLineChars="400"/>
        <w:jc w:val="center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投标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 xml:space="preserve">（盖单位章）    </w:t>
      </w:r>
    </w:p>
    <w:p w14:paraId="041C3875">
      <w:pPr>
        <w:spacing w:line="520" w:lineRule="exact"/>
        <w:ind w:firstLine="1120" w:firstLineChars="400"/>
        <w:jc w:val="center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 xml:space="preserve">联系人： </w:t>
      </w:r>
    </w:p>
    <w:p w14:paraId="6F8BF1C4">
      <w:pPr>
        <w:spacing w:line="520" w:lineRule="exact"/>
        <w:ind w:firstLine="1120" w:firstLineChars="400"/>
        <w:jc w:val="center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电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ab/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话：</w:t>
      </w:r>
    </w:p>
    <w:p w14:paraId="66C6E92E">
      <w:pPr>
        <w:spacing w:line="520" w:lineRule="exact"/>
        <w:ind w:firstLine="1120" w:firstLineChars="400"/>
        <w:jc w:val="righ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 xml:space="preserve">      </w:t>
      </w:r>
    </w:p>
    <w:p w14:paraId="4851293B">
      <w:pPr>
        <w:spacing w:line="520" w:lineRule="exact"/>
        <w:ind w:firstLine="1960" w:firstLineChars="700"/>
        <w:jc w:val="righ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 xml:space="preserve">  年    月    日</w:t>
      </w:r>
    </w:p>
    <w:p w14:paraId="2FDA04AA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6436077-7BAA-43AD-9DD9-CDD2DF021D8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24B4669D-BD18-4D4B-B4F5-48EC56108B8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B25146F9-81D8-448D-9311-6ED0EEFE90C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3B7449B-DFD6-4C43-9EEA-DB9606F2E7A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B9156C8-ED27-4FB9-A075-29E3F3DB180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8A36F20"/>
    <w:rsid w:val="2C4D1BB1"/>
    <w:rsid w:val="5A1C4CB0"/>
    <w:rsid w:val="610D3747"/>
    <w:rsid w:val="69E55621"/>
    <w:rsid w:val="78A36F20"/>
    <w:rsid w:val="78B6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spacing w:after="120"/>
      <w:ind w:firstLine="420" w:firstLineChars="100"/>
    </w:pPr>
    <w:rPr>
      <w:rFonts w:hint="eastAsia" w:ascii="Garamond" w:hAnsi="Garamond"/>
      <w:color w:val="000000"/>
    </w:r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2024-08-05T09:26:00Z</dcterms:created>
  <dc:creator>Isqi</dc:creator>
  <cp:lastModifiedBy>Isqi</cp:lastModifiedBy>
  <dcterms:modified xsi:type="dcterms:W3CDTF">2024-08-05T09:43:24Z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06B632479127491183704EC43F1BAC13_11</vt:lpwstr>
  </property>
</Properties>
</file>